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6F" w:rsidRPr="00D776EF" w:rsidRDefault="0066286F" w:rsidP="0066286F">
      <w:pPr>
        <w:ind w:right="-373"/>
        <w:jc w:val="center"/>
        <w:outlineLvl w:val="0"/>
        <w:rPr>
          <w:rFonts w:ascii="Bauhaus 93" w:hAnsi="Bauhaus 93"/>
          <w:sz w:val="56"/>
          <w:szCs w:val="56"/>
        </w:rPr>
      </w:pPr>
      <w:r w:rsidRPr="00D776EF">
        <w:rPr>
          <w:rFonts w:ascii="Bauhaus 93" w:hAnsi="Bauhaus 93"/>
          <w:sz w:val="56"/>
          <w:szCs w:val="56"/>
        </w:rPr>
        <w:t>LECTURA ORANTE DE LA BIBLIA</w:t>
      </w:r>
    </w:p>
    <w:p w:rsidR="0066286F" w:rsidRPr="00D776EF" w:rsidRDefault="0066286F" w:rsidP="0066286F">
      <w:pPr>
        <w:ind w:right="-373"/>
        <w:jc w:val="center"/>
        <w:outlineLvl w:val="0"/>
        <w:rPr>
          <w:rFonts w:ascii="Bauhaus 93" w:hAnsi="Bauhaus 93"/>
          <w:i/>
          <w:sz w:val="48"/>
          <w:szCs w:val="48"/>
        </w:rPr>
      </w:pPr>
      <w:r w:rsidRPr="00D776EF">
        <w:rPr>
          <w:rFonts w:ascii="Bauhaus 93" w:hAnsi="Bauhaus 93"/>
          <w:i/>
          <w:sz w:val="48"/>
          <w:szCs w:val="48"/>
        </w:rPr>
        <w:t>(</w:t>
      </w:r>
      <w:proofErr w:type="spellStart"/>
      <w:r w:rsidRPr="00D776EF">
        <w:rPr>
          <w:rFonts w:ascii="Bauhaus 93" w:hAnsi="Bauhaus 93"/>
          <w:i/>
          <w:sz w:val="48"/>
          <w:szCs w:val="48"/>
        </w:rPr>
        <w:t>Lectio</w:t>
      </w:r>
      <w:proofErr w:type="spellEnd"/>
      <w:r w:rsidRPr="00D776EF">
        <w:rPr>
          <w:rFonts w:ascii="Bauhaus 93" w:hAnsi="Bauhaus 93"/>
          <w:i/>
          <w:sz w:val="48"/>
          <w:szCs w:val="48"/>
        </w:rPr>
        <w:t xml:space="preserve"> Divina)</w:t>
      </w:r>
    </w:p>
    <w:p w:rsidR="0066286F" w:rsidRDefault="0066286F" w:rsidP="0066286F">
      <w:pPr>
        <w:ind w:right="-373"/>
        <w:rPr>
          <w:rFonts w:ascii="Bauhaus 93" w:hAnsi="Bauhaus 93"/>
          <w:sz w:val="40"/>
          <w:szCs w:val="40"/>
        </w:rPr>
      </w:pPr>
    </w:p>
    <w:p w:rsidR="0066286F" w:rsidRDefault="0066286F" w:rsidP="0066286F">
      <w:pPr>
        <w:ind w:right="-373"/>
        <w:rPr>
          <w:rFonts w:ascii="Bauhaus 93" w:hAnsi="Bauhaus 93"/>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115570</wp:posOffset>
                </wp:positionV>
                <wp:extent cx="3934460" cy="2900680"/>
                <wp:effectExtent l="9525" t="8255" r="8890" b="57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2900680"/>
                        </a:xfrm>
                        <a:prstGeom prst="rect">
                          <a:avLst/>
                        </a:prstGeom>
                        <a:solidFill>
                          <a:srgbClr val="FFFFFF"/>
                        </a:solidFill>
                        <a:ln w="9525">
                          <a:solidFill>
                            <a:srgbClr val="000000"/>
                          </a:solidFill>
                          <a:miter lim="800000"/>
                          <a:headEnd/>
                          <a:tailEnd/>
                        </a:ln>
                      </wps:spPr>
                      <wps:txbx>
                        <w:txbxContent>
                          <w:p w:rsidR="0066286F" w:rsidRPr="00664040" w:rsidRDefault="0066286F" w:rsidP="0066286F">
                            <w:pPr>
                              <w:jc w:val="center"/>
                            </w:pPr>
                            <w:r>
                              <w:rPr>
                                <w:noProof/>
                              </w:rPr>
                              <w:drawing>
                                <wp:inline distT="0" distB="0" distL="0" distR="0">
                                  <wp:extent cx="3743325" cy="2800350"/>
                                  <wp:effectExtent l="0" t="0" r="9525" b="0"/>
                                  <wp:docPr id="1" name="Imagen 1" descr="leyendo_la_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endo_la_bib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2800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7.45pt;margin-top:9.1pt;width:309.8pt;height:22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ydLAIAAFYEAAAOAAAAZHJzL2Uyb0RvYy54bWysVMGO0zAQvSPxD5bvNG22Xdqo6WrpUoS0&#10;C0gLH+DYTmLheCzbbVK+nrHTlmqBCyIHy+MZP8+8N5P13dBpcpDOKzAlnU2mlEjDQSjTlPTb192b&#10;JSU+MCOYBiNLepSe3m1ev1r3tpA5tKCFdARBjC96W9I2BFtkmeet7JifgJUGnTW4jgU0XZMJx3pE&#10;73SWT6e3WQ9OWAdceo+nD6OTbhJ+XUsePte1l4HokmJuIa0urVVcs82aFY1jtlX8lAb7hyw6pgw+&#10;eoF6YIGRvVO/QXWKO/BQhwmHLoO6VlymGrCa2fRFNc8tszLVguR4e6HJ/z9Y/unwxRElSppTYliH&#10;Em33TDggQpIghwAkjyT11hcY+2wxOgzvYECxU8HePgL/7omBbctMI++dg76VTGCSs3gzu7o64vgI&#10;UvVPIPA1tg+QgIbadZFB5IQgOop1vAiEeRCOhzerm/n8Fl0cffkK9V8mCTNWnK9b58MHCR2Jm5I6&#10;7IAEzw6PPsR0WHEOia950ErslNbJcE211Y4cGHbLLn2pghdh2pC+pKtFvhgZ+CvENH1/guhUwLbX&#10;qivp8hLEisjbeyNSUwam9LjHlLU5ERm5G1kMQzWchKlAHJFSB2N74zjipgX3g5IeW7ukBmePEv3R&#10;oCir2XweJyEZ88XbHA137amuPcxwBCppoGTcbsM4PXvrVNPiO+c2uEchdypRHBUfczpljc2bmD8N&#10;WpyOaztF/fodbH4CAAD//wMAUEsDBBQABgAIAAAAIQAkRc+b4gAAAAoBAAAPAAAAZHJzL2Rvd25y&#10;ZXYueG1sTI/BTsMwDIbvSLxDZCQuiCUbHR2l6QRD0w5ICAYPkLam7dY4VZO1hafHnODmX/70+3O6&#10;nmwrBux940jDfKZAIBWubKjS8PG+vV6B8MFQaVpHqOELPayz87PUJKUb6Q2HfagEl5BPjIY6hC6R&#10;0hc1WuNnrkPi3afrrQkc+0qWvRm53LZyodSttKYhvlCbDjc1Fsf9yWo4PsXD4ep595i/bDeHalDj&#10;NxavWl9eTA/3IAJO4Q+GX31Wh4ydcnei0ouW8zy6Y5SH1QIEA/FNtASRa4jipQKZpfL/C9kPAAAA&#10;//8DAFBLAQItABQABgAIAAAAIQC2gziS/gAAAOEBAAATAAAAAAAAAAAAAAAAAAAAAABbQ29udGVu&#10;dF9UeXBlc10ueG1sUEsBAi0AFAAGAAgAAAAhADj9If/WAAAAlAEAAAsAAAAAAAAAAAAAAAAALwEA&#10;AF9yZWxzLy5yZWxzUEsBAi0AFAAGAAgAAAAhANGy3J0sAgAAVgQAAA4AAAAAAAAAAAAAAAAALgIA&#10;AGRycy9lMm9Eb2MueG1sUEsBAi0AFAAGAAgAAAAhACRFz5viAAAACgEAAA8AAAAAAAAAAAAAAAAA&#10;hgQAAGRycy9kb3ducmV2LnhtbFBLBQYAAAAABAAEAPMAAACVBQAAAAA=&#10;">
                <v:textbox style="mso-fit-shape-to-text:t">
                  <w:txbxContent>
                    <w:p w:rsidR="0066286F" w:rsidRPr="00664040" w:rsidRDefault="0066286F" w:rsidP="0066286F">
                      <w:pPr>
                        <w:jc w:val="center"/>
                      </w:pPr>
                      <w:r>
                        <w:rPr>
                          <w:noProof/>
                        </w:rPr>
                        <w:drawing>
                          <wp:inline distT="0" distB="0" distL="0" distR="0">
                            <wp:extent cx="3743325" cy="2800350"/>
                            <wp:effectExtent l="0" t="0" r="9525" b="0"/>
                            <wp:docPr id="1" name="Imagen 1" descr="leyendo_la_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endo_la_bib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2800350"/>
                                    </a:xfrm>
                                    <a:prstGeom prst="rect">
                                      <a:avLst/>
                                    </a:prstGeom>
                                    <a:noFill/>
                                    <a:ln>
                                      <a:noFill/>
                                    </a:ln>
                                  </pic:spPr>
                                </pic:pic>
                              </a:graphicData>
                            </a:graphic>
                          </wp:inline>
                        </w:drawing>
                      </w:r>
                    </w:p>
                  </w:txbxContent>
                </v:textbox>
                <w10:wrap type="square"/>
              </v:shape>
            </w:pict>
          </mc:Fallback>
        </mc:AlternateContent>
      </w:r>
    </w:p>
    <w:p w:rsidR="0066286F" w:rsidRDefault="0066286F" w:rsidP="0066286F">
      <w:pPr>
        <w:ind w:right="-373"/>
        <w:rPr>
          <w:rFonts w:ascii="Bauhaus 93" w:hAnsi="Bauhaus 93"/>
          <w:sz w:val="40"/>
          <w:szCs w:val="40"/>
        </w:rPr>
      </w:pPr>
    </w:p>
    <w:p w:rsidR="0066286F" w:rsidRDefault="0066286F" w:rsidP="0066286F">
      <w:pPr>
        <w:ind w:right="-373"/>
        <w:rPr>
          <w:rFonts w:ascii="Bauhaus 93" w:hAnsi="Bauhaus 93"/>
          <w:sz w:val="40"/>
          <w:szCs w:val="40"/>
        </w:rPr>
      </w:pPr>
    </w:p>
    <w:p w:rsidR="0066286F" w:rsidRDefault="0066286F" w:rsidP="0066286F">
      <w:pPr>
        <w:tabs>
          <w:tab w:val="left" w:pos="360"/>
        </w:tabs>
        <w:spacing w:line="384" w:lineRule="atLeast"/>
        <w:ind w:right="527"/>
        <w:outlineLvl w:val="0"/>
        <w:rPr>
          <w:rFonts w:ascii="Bauhaus 93" w:hAnsi="Bauhaus 93"/>
          <w:sz w:val="36"/>
          <w:szCs w:val="36"/>
        </w:rPr>
      </w:pPr>
      <w:r>
        <w:rPr>
          <w:rFonts w:ascii="Bauhaus 93" w:hAnsi="Bauhaus 93"/>
          <w:sz w:val="36"/>
          <w:szCs w:val="36"/>
        </w:rPr>
        <w:t xml:space="preserve">  </w:t>
      </w:r>
    </w:p>
    <w:p w:rsidR="0066286F" w:rsidRDefault="0066286F" w:rsidP="0066286F">
      <w:pPr>
        <w:tabs>
          <w:tab w:val="left" w:pos="360"/>
        </w:tabs>
        <w:spacing w:line="384" w:lineRule="atLeast"/>
        <w:ind w:right="527"/>
        <w:outlineLvl w:val="0"/>
        <w:rPr>
          <w:rFonts w:ascii="Bauhaus 93" w:hAnsi="Bauhaus 93"/>
          <w:sz w:val="36"/>
          <w:szCs w:val="36"/>
        </w:rPr>
      </w:pPr>
    </w:p>
    <w:p w:rsidR="0066286F" w:rsidRDefault="0066286F" w:rsidP="0066286F">
      <w:pPr>
        <w:tabs>
          <w:tab w:val="left" w:pos="360"/>
        </w:tabs>
        <w:spacing w:line="384" w:lineRule="atLeast"/>
        <w:ind w:left="540" w:right="527"/>
        <w:jc w:val="center"/>
        <w:outlineLvl w:val="0"/>
        <w:rPr>
          <w:rFonts w:ascii="Bauhaus 93" w:hAnsi="Bauhaus 93"/>
          <w:sz w:val="36"/>
          <w:szCs w:val="36"/>
        </w:rPr>
      </w:pPr>
    </w:p>
    <w:p w:rsidR="0066286F" w:rsidRDefault="0066286F" w:rsidP="0066286F">
      <w:pPr>
        <w:tabs>
          <w:tab w:val="left" w:pos="360"/>
        </w:tabs>
        <w:spacing w:line="384" w:lineRule="atLeast"/>
        <w:ind w:left="540" w:right="527"/>
        <w:jc w:val="center"/>
        <w:outlineLvl w:val="0"/>
        <w:rPr>
          <w:rFonts w:ascii="Bauhaus 93" w:hAnsi="Bauhaus 93"/>
          <w:sz w:val="36"/>
          <w:szCs w:val="36"/>
        </w:rPr>
      </w:pPr>
    </w:p>
    <w:p w:rsidR="0066286F" w:rsidRDefault="0066286F" w:rsidP="0066286F">
      <w:pPr>
        <w:tabs>
          <w:tab w:val="left" w:pos="360"/>
        </w:tabs>
        <w:spacing w:line="384" w:lineRule="atLeast"/>
        <w:ind w:left="540" w:right="527"/>
        <w:jc w:val="center"/>
        <w:outlineLvl w:val="0"/>
        <w:rPr>
          <w:rFonts w:ascii="Bauhaus 93" w:hAnsi="Bauhaus 93"/>
          <w:sz w:val="36"/>
          <w:szCs w:val="36"/>
        </w:rPr>
      </w:pPr>
    </w:p>
    <w:p w:rsidR="0066286F" w:rsidRDefault="0066286F" w:rsidP="0066286F">
      <w:pPr>
        <w:tabs>
          <w:tab w:val="left" w:pos="360"/>
        </w:tabs>
        <w:spacing w:line="384" w:lineRule="atLeast"/>
        <w:ind w:left="540" w:right="527"/>
        <w:jc w:val="center"/>
        <w:outlineLvl w:val="0"/>
        <w:rPr>
          <w:rFonts w:ascii="Bauhaus 93" w:hAnsi="Bauhaus 93"/>
          <w:sz w:val="36"/>
          <w:szCs w:val="36"/>
        </w:rPr>
      </w:pPr>
    </w:p>
    <w:p w:rsidR="0066286F" w:rsidRDefault="0066286F" w:rsidP="0066286F">
      <w:pPr>
        <w:tabs>
          <w:tab w:val="left" w:pos="360"/>
        </w:tabs>
        <w:spacing w:line="384" w:lineRule="atLeast"/>
        <w:ind w:left="540" w:right="527"/>
        <w:jc w:val="center"/>
        <w:outlineLvl w:val="0"/>
        <w:rPr>
          <w:rFonts w:ascii="Bauhaus 93" w:hAnsi="Bauhaus 93"/>
          <w:sz w:val="36"/>
          <w:szCs w:val="36"/>
        </w:rPr>
      </w:pPr>
    </w:p>
    <w:p w:rsidR="0066286F" w:rsidRPr="00737F71" w:rsidRDefault="0066286F" w:rsidP="0066286F">
      <w:pPr>
        <w:tabs>
          <w:tab w:val="left" w:pos="360"/>
        </w:tabs>
        <w:spacing w:line="384" w:lineRule="atLeast"/>
        <w:ind w:left="540" w:right="527"/>
        <w:jc w:val="center"/>
        <w:outlineLvl w:val="0"/>
        <w:rPr>
          <w:rFonts w:ascii="Times New Roman" w:hAnsi="Times New Roman"/>
          <w:color w:val="000000"/>
          <w:sz w:val="32"/>
          <w:szCs w:val="32"/>
        </w:rPr>
      </w:pPr>
      <w:r w:rsidRPr="00717389">
        <w:rPr>
          <w:rFonts w:ascii="Times New Roman" w:hAnsi="Times New Roman"/>
          <w:b/>
          <w:color w:val="000000"/>
          <w:sz w:val="32"/>
          <w:szCs w:val="32"/>
        </w:rPr>
        <w:t>La lectura orante de la Sagrada Escritura</w:t>
      </w:r>
      <w:r w:rsidRPr="00737F71">
        <w:rPr>
          <w:rFonts w:ascii="Times New Roman" w:hAnsi="Times New Roman"/>
          <w:color w:val="000000"/>
          <w:sz w:val="32"/>
          <w:szCs w:val="32"/>
        </w:rPr>
        <w:t>, personal y comunitaria, se ha de vivir siempre en relación con la celebración eucarística.</w:t>
      </w:r>
    </w:p>
    <w:p w:rsidR="0066286F" w:rsidRPr="00E30C15" w:rsidRDefault="0066286F" w:rsidP="0066286F">
      <w:pPr>
        <w:tabs>
          <w:tab w:val="left" w:pos="360"/>
        </w:tabs>
        <w:spacing w:line="384" w:lineRule="atLeast"/>
        <w:ind w:left="540" w:right="527"/>
        <w:jc w:val="center"/>
        <w:outlineLvl w:val="0"/>
        <w:rPr>
          <w:rFonts w:ascii="Times New Roman" w:hAnsi="Times New Roman"/>
          <w:color w:val="000000"/>
        </w:rPr>
      </w:pPr>
      <w:r>
        <w:rPr>
          <w:rFonts w:ascii="Times New Roman" w:hAnsi="Times New Roman"/>
          <w:color w:val="000000"/>
          <w:sz w:val="32"/>
          <w:szCs w:val="32"/>
        </w:rPr>
        <w:t>Así como la adoración eucarística prepara, acompaña y prolonga la liturgia eucarística, así también l</w:t>
      </w:r>
      <w:r w:rsidRPr="00737F71">
        <w:rPr>
          <w:rFonts w:ascii="Times New Roman" w:hAnsi="Times New Roman"/>
          <w:color w:val="000000"/>
          <w:sz w:val="32"/>
          <w:szCs w:val="32"/>
        </w:rPr>
        <w:t>a lectura orante personal y comunitaria prepara, acompaña y profundiza lo que la Iglesia celebra con la proclamación de la Palabra en el ámbito litúrgico.</w:t>
      </w:r>
    </w:p>
    <w:p w:rsidR="0066286F" w:rsidRPr="00E30C15" w:rsidRDefault="0066286F" w:rsidP="0066286F">
      <w:pPr>
        <w:tabs>
          <w:tab w:val="left" w:pos="360"/>
        </w:tabs>
        <w:spacing w:line="260" w:lineRule="atLeast"/>
        <w:ind w:left="540" w:right="527"/>
        <w:jc w:val="center"/>
        <w:outlineLvl w:val="0"/>
        <w:rPr>
          <w:rFonts w:ascii="Times New Roman" w:hAnsi="Times New Roman"/>
          <w:bCs/>
          <w:i/>
          <w:color w:val="000000"/>
          <w:sz w:val="28"/>
          <w:szCs w:val="28"/>
        </w:rPr>
      </w:pPr>
      <w:r>
        <w:rPr>
          <w:rFonts w:ascii="Times New Roman" w:hAnsi="Times New Roman"/>
          <w:b/>
          <w:color w:val="000000"/>
          <w:sz w:val="32"/>
          <w:szCs w:val="32"/>
        </w:rPr>
        <w:t xml:space="preserve">      </w:t>
      </w:r>
      <w:r w:rsidRPr="00E30C15">
        <w:rPr>
          <w:rFonts w:ascii="Times New Roman" w:hAnsi="Times New Roman"/>
          <w:color w:val="000000"/>
          <w:sz w:val="32"/>
          <w:szCs w:val="32"/>
        </w:rPr>
        <w:t>(</w:t>
      </w:r>
      <w:r w:rsidRPr="00E30C15">
        <w:rPr>
          <w:rFonts w:ascii="Times New Roman" w:hAnsi="Times New Roman"/>
          <w:i/>
          <w:color w:val="000000"/>
          <w:sz w:val="28"/>
          <w:szCs w:val="28"/>
        </w:rPr>
        <w:t xml:space="preserve">Verbum </w:t>
      </w:r>
      <w:proofErr w:type="spellStart"/>
      <w:r w:rsidRPr="00E30C15">
        <w:rPr>
          <w:rFonts w:ascii="Times New Roman" w:hAnsi="Times New Roman"/>
          <w:i/>
          <w:color w:val="000000"/>
          <w:sz w:val="28"/>
          <w:szCs w:val="28"/>
        </w:rPr>
        <w:t>Domini</w:t>
      </w:r>
      <w:proofErr w:type="spellEnd"/>
      <w:r w:rsidRPr="00E30C15">
        <w:rPr>
          <w:rFonts w:ascii="Times New Roman" w:hAnsi="Times New Roman"/>
          <w:i/>
          <w:color w:val="000000"/>
          <w:sz w:val="28"/>
          <w:szCs w:val="28"/>
        </w:rPr>
        <w:t xml:space="preserve"> nº 86)</w:t>
      </w:r>
    </w:p>
    <w:p w:rsidR="0066286F" w:rsidRDefault="0066286F" w:rsidP="0066286F">
      <w:pPr>
        <w:ind w:right="-373"/>
        <w:jc w:val="center"/>
        <w:outlineLvl w:val="0"/>
        <w:rPr>
          <w:rFonts w:ascii="Times New Roman" w:hAnsi="Times New Roman"/>
          <w:b/>
          <w:color w:val="000000"/>
          <w:sz w:val="32"/>
          <w:szCs w:val="32"/>
        </w:rPr>
      </w:pPr>
    </w:p>
    <w:p w:rsidR="0066286F" w:rsidRPr="00D776EF" w:rsidRDefault="0066286F" w:rsidP="0066286F">
      <w:pPr>
        <w:ind w:right="-373"/>
        <w:jc w:val="center"/>
        <w:outlineLvl w:val="0"/>
        <w:rPr>
          <w:rFonts w:ascii="Times New Roman" w:hAnsi="Times New Roman"/>
          <w:color w:val="000000"/>
          <w:sz w:val="32"/>
          <w:szCs w:val="32"/>
        </w:rPr>
      </w:pPr>
      <w:r w:rsidRPr="00D776EF">
        <w:rPr>
          <w:rFonts w:ascii="Times New Roman" w:hAnsi="Times New Roman"/>
          <w:b/>
          <w:color w:val="000000"/>
          <w:sz w:val="32"/>
          <w:szCs w:val="32"/>
        </w:rPr>
        <w:t>La lectura de la Palabra de Dios</w:t>
      </w:r>
      <w:r w:rsidRPr="003F4B3C">
        <w:rPr>
          <w:rFonts w:ascii="Times New Roman" w:hAnsi="Times New Roman"/>
          <w:color w:val="000000"/>
          <w:sz w:val="32"/>
          <w:szCs w:val="32"/>
        </w:rPr>
        <w:t xml:space="preserve"> nos ayuda en el camino de la penitencia y conversión, nos permite profundizar en el sentido de la pertenencia eclesial y nos sustenta en una familiaridad más grande con Dios. Como dice San Ambrosio, cuando tomamos con fe las sagradas escrituras en nuestras manos y las leemos con la Iglesia, el hombre vuelve a pasear con Dios en el paraíso.</w:t>
      </w:r>
    </w:p>
    <w:p w:rsidR="0066286F" w:rsidRPr="00E30C15" w:rsidRDefault="0066286F" w:rsidP="0066286F">
      <w:pPr>
        <w:rPr>
          <w:rFonts w:ascii="Times New Roman" w:hAnsi="Times New Roman"/>
          <w:i/>
          <w:sz w:val="28"/>
          <w:szCs w:val="28"/>
        </w:rPr>
      </w:pPr>
      <w:r w:rsidRPr="006A0C48">
        <w:rPr>
          <w:rFonts w:ascii="Times New Roman" w:hAnsi="Times New Roman"/>
          <w:b/>
          <w:sz w:val="32"/>
          <w:szCs w:val="32"/>
        </w:rPr>
        <w:t xml:space="preserve">            </w:t>
      </w:r>
      <w:r w:rsidRPr="006A0C48">
        <w:rPr>
          <w:rFonts w:ascii="Times New Roman" w:hAnsi="Times New Roman"/>
          <w:b/>
          <w:sz w:val="32"/>
          <w:szCs w:val="32"/>
        </w:rPr>
        <w:tab/>
        <w:t xml:space="preserve">               </w:t>
      </w:r>
      <w:r w:rsidRPr="00E30C15">
        <w:rPr>
          <w:rFonts w:ascii="Times New Roman" w:hAnsi="Times New Roman"/>
          <w:sz w:val="32"/>
          <w:szCs w:val="32"/>
        </w:rPr>
        <w:t>(</w:t>
      </w:r>
      <w:r w:rsidRPr="00E30C15">
        <w:rPr>
          <w:rFonts w:ascii="Times New Roman" w:hAnsi="Times New Roman"/>
          <w:i/>
          <w:sz w:val="28"/>
          <w:szCs w:val="28"/>
        </w:rPr>
        <w:t xml:space="preserve">Verbum </w:t>
      </w:r>
      <w:proofErr w:type="spellStart"/>
      <w:r w:rsidRPr="00E30C15">
        <w:rPr>
          <w:rFonts w:ascii="Times New Roman" w:hAnsi="Times New Roman"/>
          <w:i/>
          <w:sz w:val="28"/>
          <w:szCs w:val="28"/>
        </w:rPr>
        <w:t>Domini</w:t>
      </w:r>
      <w:proofErr w:type="spellEnd"/>
      <w:r w:rsidRPr="00E30C15">
        <w:rPr>
          <w:rFonts w:ascii="Times New Roman" w:hAnsi="Times New Roman"/>
          <w:i/>
          <w:sz w:val="28"/>
          <w:szCs w:val="28"/>
        </w:rPr>
        <w:t>, nº 87)</w:t>
      </w:r>
    </w:p>
    <w:p w:rsidR="0066286F" w:rsidRPr="00737F71" w:rsidRDefault="0066286F" w:rsidP="0066286F">
      <w:pPr>
        <w:rPr>
          <w:rFonts w:ascii="Times New Roman" w:hAnsi="Times New Roman"/>
          <w:b/>
          <w:sz w:val="36"/>
          <w:szCs w:val="36"/>
        </w:rPr>
      </w:pPr>
    </w:p>
    <w:p w:rsidR="0066286F" w:rsidRPr="00737F71" w:rsidRDefault="0066286F" w:rsidP="0066286F">
      <w:pPr>
        <w:ind w:left="360"/>
        <w:rPr>
          <w:rFonts w:ascii="Times New Roman" w:hAnsi="Times New Roman"/>
          <w:b/>
          <w:sz w:val="36"/>
          <w:szCs w:val="36"/>
        </w:rPr>
      </w:pPr>
      <w:r>
        <w:rPr>
          <w:rFonts w:ascii="Times New Roman" w:hAnsi="Times New Roman"/>
          <w:b/>
          <w:sz w:val="36"/>
          <w:szCs w:val="36"/>
        </w:rPr>
        <w:t>1</w:t>
      </w:r>
      <w:r w:rsidRPr="00737F71">
        <w:rPr>
          <w:rFonts w:ascii="Times New Roman" w:hAnsi="Times New Roman"/>
          <w:b/>
          <w:sz w:val="36"/>
          <w:szCs w:val="36"/>
        </w:rPr>
        <w:t xml:space="preserve">. Lectura: </w:t>
      </w:r>
    </w:p>
    <w:p w:rsidR="0066286F" w:rsidRPr="00737F71" w:rsidRDefault="0066286F" w:rsidP="0066286F">
      <w:pPr>
        <w:ind w:left="360" w:firstLine="349"/>
        <w:rPr>
          <w:rFonts w:ascii="Times New Roman" w:hAnsi="Times New Roman"/>
          <w:sz w:val="36"/>
          <w:szCs w:val="36"/>
        </w:rPr>
      </w:pPr>
      <w:r w:rsidRPr="00737F71">
        <w:rPr>
          <w:rFonts w:ascii="Times New Roman" w:hAnsi="Times New Roman"/>
          <w:sz w:val="36"/>
          <w:szCs w:val="36"/>
        </w:rPr>
        <w:t xml:space="preserve">Pausada y atentamente </w:t>
      </w:r>
      <w:r w:rsidRPr="00737F71">
        <w:rPr>
          <w:rFonts w:ascii="Times New Roman" w:hAnsi="Times New Roman"/>
          <w:b/>
          <w:sz w:val="36"/>
          <w:szCs w:val="36"/>
        </w:rPr>
        <w:t>se lee el pasaje bíblico</w:t>
      </w:r>
      <w:r w:rsidRPr="00737F71">
        <w:rPr>
          <w:rFonts w:ascii="Times New Roman" w:hAnsi="Times New Roman"/>
          <w:sz w:val="36"/>
          <w:szCs w:val="36"/>
        </w:rPr>
        <w:t xml:space="preserve"> que se</w:t>
      </w:r>
      <w:r>
        <w:rPr>
          <w:rFonts w:ascii="Times New Roman" w:hAnsi="Times New Roman"/>
          <w:sz w:val="36"/>
          <w:szCs w:val="36"/>
        </w:rPr>
        <w:t xml:space="preserve"> haya seleccionado, siguiendo un orden</w:t>
      </w:r>
      <w:r w:rsidRPr="00737F71">
        <w:rPr>
          <w:rFonts w:ascii="Times New Roman" w:hAnsi="Times New Roman"/>
          <w:sz w:val="36"/>
          <w:szCs w:val="36"/>
        </w:rPr>
        <w:t>.</w:t>
      </w:r>
      <w:r>
        <w:rPr>
          <w:rFonts w:ascii="Times New Roman" w:hAnsi="Times New Roman"/>
          <w:sz w:val="36"/>
          <w:szCs w:val="36"/>
        </w:rPr>
        <w:t xml:space="preserve"> Es conveniente, tras la lectura, sobre todo si se ha hecho en grupo, dejar un momento de silencio para asimilar personalmente lo leído, poder releerlo y captarlo mejor.</w:t>
      </w:r>
    </w:p>
    <w:p w:rsidR="0066286F" w:rsidRDefault="0066286F" w:rsidP="0066286F">
      <w:pPr>
        <w:ind w:left="360" w:firstLine="349"/>
        <w:rPr>
          <w:rFonts w:ascii="Times New Roman" w:hAnsi="Times New Roman"/>
          <w:sz w:val="36"/>
          <w:szCs w:val="36"/>
        </w:rPr>
      </w:pPr>
    </w:p>
    <w:p w:rsidR="0066286F" w:rsidRPr="00737F71" w:rsidRDefault="0066286F" w:rsidP="0066286F">
      <w:pPr>
        <w:ind w:left="360" w:firstLine="349"/>
        <w:rPr>
          <w:rFonts w:ascii="Times New Roman" w:hAnsi="Times New Roman"/>
          <w:sz w:val="36"/>
          <w:szCs w:val="36"/>
        </w:rPr>
      </w:pPr>
    </w:p>
    <w:p w:rsidR="0066286F" w:rsidRPr="00737F71" w:rsidRDefault="0066286F" w:rsidP="0066286F">
      <w:pPr>
        <w:pBdr>
          <w:top w:val="single" w:sz="4" w:space="1" w:color="auto"/>
          <w:left w:val="single" w:sz="4" w:space="4" w:color="auto"/>
          <w:bottom w:val="single" w:sz="4" w:space="1" w:color="auto"/>
          <w:right w:val="single" w:sz="4" w:space="4" w:color="auto"/>
        </w:pBdr>
        <w:ind w:left="360"/>
        <w:rPr>
          <w:rFonts w:ascii="Times New Roman" w:hAnsi="Times New Roman"/>
          <w:b/>
          <w:sz w:val="36"/>
          <w:szCs w:val="36"/>
        </w:rPr>
      </w:pPr>
      <w:r w:rsidRPr="00737F71">
        <w:rPr>
          <w:rFonts w:ascii="Times New Roman" w:hAnsi="Times New Roman"/>
          <w:b/>
          <w:sz w:val="36"/>
          <w:szCs w:val="36"/>
        </w:rPr>
        <w:t>¿Qué dice el texto bíblico en sí mismo? Sin este momento se corre el riesgo de que el texto se convierta sólo en un pretexto para no salir nunca de nuest</w:t>
      </w:r>
      <w:r>
        <w:rPr>
          <w:rFonts w:ascii="Times New Roman" w:hAnsi="Times New Roman"/>
          <w:b/>
          <w:sz w:val="36"/>
          <w:szCs w:val="36"/>
        </w:rPr>
        <w:t xml:space="preserve">ros pensamientos. </w:t>
      </w:r>
      <w:r w:rsidRPr="006A0C48">
        <w:rPr>
          <w:rFonts w:ascii="Times New Roman" w:hAnsi="Times New Roman"/>
          <w:b/>
          <w:sz w:val="28"/>
          <w:szCs w:val="28"/>
        </w:rPr>
        <w:t>(</w:t>
      </w:r>
      <w:r w:rsidRPr="00E30C15">
        <w:rPr>
          <w:rFonts w:ascii="Times New Roman" w:hAnsi="Times New Roman"/>
          <w:b/>
          <w:i/>
          <w:sz w:val="28"/>
          <w:szCs w:val="28"/>
        </w:rPr>
        <w:t xml:space="preserve">Verbum </w:t>
      </w:r>
      <w:proofErr w:type="spellStart"/>
      <w:r w:rsidRPr="00E30C15">
        <w:rPr>
          <w:rFonts w:ascii="Times New Roman" w:hAnsi="Times New Roman"/>
          <w:b/>
          <w:i/>
          <w:sz w:val="28"/>
          <w:szCs w:val="28"/>
        </w:rPr>
        <w:t>Domini</w:t>
      </w:r>
      <w:proofErr w:type="spellEnd"/>
      <w:r w:rsidRPr="00E30C15">
        <w:rPr>
          <w:rFonts w:ascii="Times New Roman" w:hAnsi="Times New Roman"/>
          <w:b/>
          <w:i/>
          <w:sz w:val="28"/>
          <w:szCs w:val="28"/>
        </w:rPr>
        <w:t xml:space="preserve"> nº 87</w:t>
      </w:r>
      <w:r w:rsidRPr="006A0C48">
        <w:rPr>
          <w:rFonts w:ascii="Times New Roman" w:hAnsi="Times New Roman"/>
          <w:b/>
          <w:sz w:val="28"/>
          <w:szCs w:val="28"/>
        </w:rPr>
        <w:t>)</w:t>
      </w:r>
    </w:p>
    <w:p w:rsidR="0066286F" w:rsidRDefault="0066286F" w:rsidP="0066286F">
      <w:pPr>
        <w:ind w:left="360"/>
        <w:rPr>
          <w:rFonts w:ascii="Times New Roman" w:hAnsi="Times New Roman"/>
          <w:sz w:val="36"/>
          <w:szCs w:val="36"/>
        </w:rPr>
      </w:pPr>
    </w:p>
    <w:p w:rsidR="0066286F" w:rsidRPr="00737F71" w:rsidRDefault="0066286F" w:rsidP="0066286F">
      <w:pPr>
        <w:ind w:left="360"/>
        <w:rPr>
          <w:rFonts w:ascii="Times New Roman" w:hAnsi="Times New Roman"/>
          <w:sz w:val="36"/>
          <w:szCs w:val="36"/>
        </w:rPr>
      </w:pPr>
    </w:p>
    <w:p w:rsidR="0066286F" w:rsidRPr="00737F71" w:rsidRDefault="0066286F" w:rsidP="0066286F">
      <w:pPr>
        <w:ind w:left="360"/>
        <w:rPr>
          <w:rFonts w:ascii="Times New Roman" w:hAnsi="Times New Roman"/>
          <w:sz w:val="36"/>
          <w:szCs w:val="36"/>
        </w:rPr>
      </w:pPr>
      <w:r>
        <w:rPr>
          <w:rFonts w:ascii="Times New Roman" w:hAnsi="Times New Roman"/>
          <w:b/>
          <w:sz w:val="36"/>
          <w:szCs w:val="36"/>
        </w:rPr>
        <w:t>2</w:t>
      </w:r>
      <w:r w:rsidRPr="00737F71">
        <w:rPr>
          <w:rFonts w:ascii="Times New Roman" w:hAnsi="Times New Roman"/>
          <w:b/>
          <w:sz w:val="36"/>
          <w:szCs w:val="36"/>
        </w:rPr>
        <w:t>.</w:t>
      </w:r>
      <w:r w:rsidRPr="00737F71">
        <w:rPr>
          <w:rFonts w:ascii="Times New Roman" w:hAnsi="Times New Roman"/>
          <w:sz w:val="36"/>
          <w:szCs w:val="36"/>
        </w:rPr>
        <w:t xml:space="preserve"> </w:t>
      </w:r>
      <w:r w:rsidRPr="00737F71">
        <w:rPr>
          <w:rFonts w:ascii="Times New Roman" w:hAnsi="Times New Roman"/>
          <w:b/>
          <w:sz w:val="36"/>
          <w:szCs w:val="36"/>
        </w:rPr>
        <w:t>Meditación:</w:t>
      </w:r>
      <w:r w:rsidRPr="00737F71">
        <w:rPr>
          <w:rFonts w:ascii="Times New Roman" w:hAnsi="Times New Roman"/>
          <w:sz w:val="36"/>
          <w:szCs w:val="36"/>
        </w:rPr>
        <w:t xml:space="preserve"> </w:t>
      </w:r>
    </w:p>
    <w:p w:rsidR="0066286F" w:rsidRPr="00E44EC7" w:rsidRDefault="0066286F" w:rsidP="00E44EC7">
      <w:pPr>
        <w:ind w:left="360" w:firstLine="349"/>
        <w:rPr>
          <w:rFonts w:ascii="Times New Roman" w:hAnsi="Times New Roman"/>
          <w:sz w:val="36"/>
          <w:szCs w:val="36"/>
        </w:rPr>
      </w:pPr>
      <w:r w:rsidRPr="00737F71">
        <w:rPr>
          <w:rFonts w:ascii="Times New Roman" w:hAnsi="Times New Roman"/>
          <w:sz w:val="36"/>
          <w:szCs w:val="36"/>
        </w:rPr>
        <w:t xml:space="preserve">El texto tiene que ser “rumiado” y “masticado” en la boca antes de hacerlo bajar al corazón y de llevarlo a la propia vida, como escribía San Agustín. Se trata de penetrar en las riquezas que el texto contiene, de conocerlo por dentro, en sus detalles más significativos </w:t>
      </w:r>
      <w:bookmarkStart w:id="0" w:name="_GoBack"/>
      <w:bookmarkEnd w:id="0"/>
      <w:r w:rsidRPr="00737F71">
        <w:rPr>
          <w:rFonts w:ascii="Times New Roman" w:hAnsi="Times New Roman"/>
          <w:sz w:val="36"/>
          <w:szCs w:val="36"/>
        </w:rPr>
        <w:t xml:space="preserve">y descubrir lo que la Palabra dice a cada uno hoy, aquí y ahora. Para ello </w:t>
      </w:r>
      <w:r w:rsidRPr="00737F71">
        <w:rPr>
          <w:rFonts w:ascii="Times New Roman" w:hAnsi="Times New Roman"/>
          <w:b/>
          <w:sz w:val="36"/>
          <w:szCs w:val="36"/>
        </w:rPr>
        <w:t>se contesta a preguntas sobre el texto, teniéndolo de</w:t>
      </w:r>
      <w:r>
        <w:rPr>
          <w:rFonts w:ascii="Times New Roman" w:hAnsi="Times New Roman"/>
          <w:b/>
          <w:sz w:val="36"/>
          <w:szCs w:val="36"/>
        </w:rPr>
        <w:t>lante y subrayando (si lo permitiera el material usado)</w:t>
      </w:r>
      <w:r w:rsidRPr="00737F71">
        <w:rPr>
          <w:rFonts w:ascii="Times New Roman" w:hAnsi="Times New Roman"/>
          <w:b/>
          <w:sz w:val="36"/>
          <w:szCs w:val="36"/>
        </w:rPr>
        <w:t xml:space="preserve"> algunas palabras o frases.</w:t>
      </w:r>
    </w:p>
    <w:p w:rsidR="0066286F" w:rsidRDefault="0066286F" w:rsidP="0066286F">
      <w:pPr>
        <w:ind w:left="360" w:firstLine="349"/>
        <w:rPr>
          <w:rFonts w:ascii="Times New Roman" w:hAnsi="Times New Roman"/>
          <w:b/>
          <w:sz w:val="36"/>
          <w:szCs w:val="36"/>
        </w:rPr>
      </w:pPr>
    </w:p>
    <w:p w:rsidR="0066286F" w:rsidRPr="00737F71" w:rsidRDefault="0066286F" w:rsidP="0066286F">
      <w:pPr>
        <w:ind w:left="360" w:firstLine="349"/>
        <w:rPr>
          <w:rFonts w:ascii="Times New Roman" w:hAnsi="Times New Roman"/>
          <w:b/>
          <w:sz w:val="36"/>
          <w:szCs w:val="36"/>
        </w:rPr>
      </w:pPr>
    </w:p>
    <w:p w:rsidR="0066286F" w:rsidRPr="00737F71" w:rsidRDefault="0066286F" w:rsidP="0066286F">
      <w:pPr>
        <w:pBdr>
          <w:top w:val="single" w:sz="4" w:space="1" w:color="auto"/>
          <w:left w:val="single" w:sz="4" w:space="4" w:color="auto"/>
          <w:bottom w:val="single" w:sz="4" w:space="1" w:color="auto"/>
          <w:right w:val="single" w:sz="4" w:space="4" w:color="auto"/>
        </w:pBdr>
        <w:ind w:left="360" w:firstLine="349"/>
        <w:rPr>
          <w:rFonts w:ascii="Times New Roman" w:hAnsi="Times New Roman"/>
          <w:b/>
          <w:sz w:val="36"/>
          <w:szCs w:val="36"/>
        </w:rPr>
      </w:pPr>
      <w:r w:rsidRPr="00737F71">
        <w:rPr>
          <w:rFonts w:ascii="Times New Roman" w:hAnsi="Times New Roman"/>
          <w:b/>
          <w:sz w:val="36"/>
          <w:szCs w:val="36"/>
        </w:rPr>
        <w:t>¿Qué nos dice el texto bíblico a nosotros? No se trata ya de considerar palabras pronunciadas en el pasado, sin</w:t>
      </w:r>
      <w:r>
        <w:rPr>
          <w:rFonts w:ascii="Times New Roman" w:hAnsi="Times New Roman"/>
          <w:b/>
          <w:sz w:val="36"/>
          <w:szCs w:val="36"/>
        </w:rPr>
        <w:t xml:space="preserve">o en el presente. </w:t>
      </w:r>
      <w:r w:rsidRPr="006A0C48">
        <w:rPr>
          <w:rFonts w:ascii="Times New Roman" w:hAnsi="Times New Roman"/>
          <w:b/>
          <w:sz w:val="28"/>
          <w:szCs w:val="28"/>
        </w:rPr>
        <w:t>(</w:t>
      </w:r>
      <w:r w:rsidRPr="00E30C15">
        <w:rPr>
          <w:rFonts w:ascii="Times New Roman" w:hAnsi="Times New Roman"/>
          <w:b/>
          <w:i/>
          <w:sz w:val="28"/>
          <w:szCs w:val="28"/>
        </w:rPr>
        <w:t xml:space="preserve">Verbum </w:t>
      </w:r>
      <w:proofErr w:type="spellStart"/>
      <w:r w:rsidRPr="00E30C15">
        <w:rPr>
          <w:rFonts w:ascii="Times New Roman" w:hAnsi="Times New Roman"/>
          <w:b/>
          <w:i/>
          <w:sz w:val="28"/>
          <w:szCs w:val="28"/>
        </w:rPr>
        <w:t>Domini</w:t>
      </w:r>
      <w:proofErr w:type="spellEnd"/>
      <w:r w:rsidRPr="00E30C15">
        <w:rPr>
          <w:rFonts w:ascii="Times New Roman" w:hAnsi="Times New Roman"/>
          <w:b/>
          <w:i/>
          <w:sz w:val="28"/>
          <w:szCs w:val="28"/>
        </w:rPr>
        <w:t xml:space="preserve"> nº 87</w:t>
      </w:r>
      <w:r w:rsidRPr="006A0C48">
        <w:rPr>
          <w:rFonts w:ascii="Times New Roman" w:hAnsi="Times New Roman"/>
          <w:b/>
          <w:sz w:val="28"/>
          <w:szCs w:val="28"/>
        </w:rPr>
        <w:t>)</w:t>
      </w:r>
    </w:p>
    <w:p w:rsidR="0066286F" w:rsidRPr="00737F71" w:rsidRDefault="0066286F" w:rsidP="0066286F">
      <w:pPr>
        <w:ind w:left="360"/>
        <w:rPr>
          <w:rFonts w:ascii="Times New Roman" w:hAnsi="Times New Roman"/>
          <w:b/>
          <w:sz w:val="36"/>
          <w:szCs w:val="36"/>
        </w:rPr>
      </w:pPr>
    </w:p>
    <w:p w:rsidR="0066286F" w:rsidRPr="00737F71" w:rsidRDefault="0066286F" w:rsidP="0066286F">
      <w:pPr>
        <w:ind w:left="360"/>
        <w:rPr>
          <w:rFonts w:ascii="Times New Roman" w:hAnsi="Times New Roman"/>
          <w:b/>
          <w:sz w:val="36"/>
          <w:szCs w:val="36"/>
        </w:rPr>
      </w:pPr>
    </w:p>
    <w:p w:rsidR="0066286F" w:rsidRDefault="0066286F" w:rsidP="0066286F">
      <w:pPr>
        <w:rPr>
          <w:rFonts w:ascii="Times New Roman" w:hAnsi="Times New Roman"/>
          <w:b/>
          <w:sz w:val="36"/>
          <w:szCs w:val="36"/>
        </w:rPr>
      </w:pPr>
    </w:p>
    <w:p w:rsidR="0066286F" w:rsidRPr="00737F71" w:rsidRDefault="0066286F" w:rsidP="0066286F">
      <w:pPr>
        <w:rPr>
          <w:rFonts w:ascii="Times New Roman" w:hAnsi="Times New Roman"/>
          <w:b/>
          <w:sz w:val="36"/>
          <w:szCs w:val="36"/>
        </w:rPr>
      </w:pPr>
    </w:p>
    <w:p w:rsidR="0066286F" w:rsidRPr="00737F71" w:rsidRDefault="0066286F" w:rsidP="0066286F">
      <w:pPr>
        <w:ind w:left="360"/>
        <w:rPr>
          <w:rFonts w:ascii="Times New Roman" w:hAnsi="Times New Roman"/>
          <w:sz w:val="36"/>
          <w:szCs w:val="36"/>
        </w:rPr>
      </w:pPr>
      <w:r>
        <w:rPr>
          <w:rFonts w:ascii="Times New Roman" w:hAnsi="Times New Roman"/>
          <w:b/>
          <w:sz w:val="36"/>
          <w:szCs w:val="36"/>
        </w:rPr>
        <w:t>3</w:t>
      </w:r>
      <w:r w:rsidRPr="00737F71">
        <w:rPr>
          <w:rFonts w:ascii="Times New Roman" w:hAnsi="Times New Roman"/>
          <w:b/>
          <w:sz w:val="36"/>
          <w:szCs w:val="36"/>
        </w:rPr>
        <w:t>. Oración:</w:t>
      </w:r>
      <w:r w:rsidRPr="00737F71">
        <w:rPr>
          <w:rFonts w:ascii="Times New Roman" w:hAnsi="Times New Roman"/>
          <w:sz w:val="36"/>
          <w:szCs w:val="36"/>
        </w:rPr>
        <w:t xml:space="preserve"> </w:t>
      </w:r>
    </w:p>
    <w:p w:rsidR="0066286F" w:rsidRPr="00737F71" w:rsidRDefault="0066286F" w:rsidP="0066286F">
      <w:pPr>
        <w:ind w:left="360" w:firstLine="349"/>
        <w:rPr>
          <w:rFonts w:ascii="Times New Roman" w:hAnsi="Times New Roman"/>
          <w:sz w:val="36"/>
          <w:szCs w:val="36"/>
        </w:rPr>
      </w:pPr>
      <w:r w:rsidRPr="00737F71">
        <w:rPr>
          <w:rFonts w:ascii="Times New Roman" w:hAnsi="Times New Roman"/>
          <w:b/>
          <w:sz w:val="36"/>
          <w:szCs w:val="36"/>
        </w:rPr>
        <w:t>Responder a Dios después de haber escuchado y meditado</w:t>
      </w:r>
      <w:r w:rsidRPr="00737F71">
        <w:rPr>
          <w:rFonts w:ascii="Times New Roman" w:hAnsi="Times New Roman"/>
          <w:sz w:val="36"/>
          <w:szCs w:val="36"/>
        </w:rPr>
        <w:t xml:space="preserve"> </w:t>
      </w:r>
      <w:r w:rsidRPr="00737F71">
        <w:rPr>
          <w:rFonts w:ascii="Times New Roman" w:hAnsi="Times New Roman"/>
          <w:b/>
          <w:sz w:val="36"/>
          <w:szCs w:val="36"/>
        </w:rPr>
        <w:t>su Palabra</w:t>
      </w:r>
      <w:r w:rsidRPr="00737F71">
        <w:rPr>
          <w:rFonts w:ascii="Times New Roman" w:hAnsi="Times New Roman"/>
          <w:sz w:val="36"/>
          <w:szCs w:val="36"/>
        </w:rPr>
        <w:t>, con una oración e</w:t>
      </w:r>
      <w:r>
        <w:rPr>
          <w:rFonts w:ascii="Times New Roman" w:hAnsi="Times New Roman"/>
          <w:sz w:val="36"/>
          <w:szCs w:val="36"/>
        </w:rPr>
        <w:t>spontánea inspirada en el texto, o leyendo un salmo o cantando todos un canto apropiado, dando gracias a Dios por lo que ha dicho, pidiendo perdón por no haberle hecho caso o alabándolo por su bondad y misericordia.</w:t>
      </w:r>
    </w:p>
    <w:p w:rsidR="0066286F" w:rsidRPr="00737F71" w:rsidRDefault="0066286F" w:rsidP="0066286F">
      <w:pPr>
        <w:ind w:left="360"/>
        <w:rPr>
          <w:rFonts w:ascii="Times New Roman" w:hAnsi="Times New Roman"/>
          <w:sz w:val="36"/>
          <w:szCs w:val="36"/>
        </w:rPr>
      </w:pPr>
    </w:p>
    <w:p w:rsidR="0066286F" w:rsidRPr="00737F71" w:rsidRDefault="0066286F" w:rsidP="0066286F">
      <w:pPr>
        <w:pBdr>
          <w:top w:val="single" w:sz="4" w:space="1" w:color="auto"/>
          <w:left w:val="single" w:sz="4" w:space="4" w:color="auto"/>
          <w:bottom w:val="single" w:sz="4" w:space="1" w:color="auto"/>
          <w:right w:val="single" w:sz="4" w:space="4" w:color="auto"/>
        </w:pBdr>
        <w:ind w:left="360"/>
        <w:rPr>
          <w:rFonts w:ascii="Times New Roman" w:hAnsi="Times New Roman"/>
          <w:b/>
          <w:sz w:val="36"/>
          <w:szCs w:val="36"/>
        </w:rPr>
      </w:pPr>
      <w:r w:rsidRPr="00737F71">
        <w:rPr>
          <w:rFonts w:ascii="Times New Roman" w:hAnsi="Times New Roman"/>
          <w:b/>
          <w:sz w:val="36"/>
          <w:szCs w:val="36"/>
        </w:rPr>
        <w:t>¿Qué decimos nosotros al Señor como respuesta a su Palabra? La oración como petición, intercesión, agradecimiento y alabanza, es el primer modo con el que la Pa</w:t>
      </w:r>
      <w:r>
        <w:rPr>
          <w:rFonts w:ascii="Times New Roman" w:hAnsi="Times New Roman"/>
          <w:b/>
          <w:sz w:val="36"/>
          <w:szCs w:val="36"/>
        </w:rPr>
        <w:t xml:space="preserve">labra nos cambia. </w:t>
      </w:r>
      <w:r w:rsidRPr="006A0C48">
        <w:rPr>
          <w:rFonts w:ascii="Times New Roman" w:hAnsi="Times New Roman"/>
          <w:b/>
          <w:sz w:val="28"/>
          <w:szCs w:val="28"/>
        </w:rPr>
        <w:t>(</w:t>
      </w:r>
      <w:r w:rsidRPr="00E30C15">
        <w:rPr>
          <w:rFonts w:ascii="Times New Roman" w:hAnsi="Times New Roman"/>
          <w:b/>
          <w:i/>
          <w:sz w:val="28"/>
          <w:szCs w:val="28"/>
        </w:rPr>
        <w:t xml:space="preserve">Verbum </w:t>
      </w:r>
      <w:proofErr w:type="spellStart"/>
      <w:r w:rsidRPr="00E30C15">
        <w:rPr>
          <w:rFonts w:ascii="Times New Roman" w:hAnsi="Times New Roman"/>
          <w:b/>
          <w:i/>
          <w:sz w:val="28"/>
          <w:szCs w:val="28"/>
        </w:rPr>
        <w:t>Domini</w:t>
      </w:r>
      <w:proofErr w:type="spellEnd"/>
      <w:r w:rsidRPr="00E30C15">
        <w:rPr>
          <w:rFonts w:ascii="Times New Roman" w:hAnsi="Times New Roman"/>
          <w:b/>
          <w:i/>
          <w:sz w:val="28"/>
          <w:szCs w:val="28"/>
        </w:rPr>
        <w:t xml:space="preserve"> nº 87</w:t>
      </w:r>
      <w:r w:rsidRPr="006A0C48">
        <w:rPr>
          <w:rFonts w:ascii="Times New Roman" w:hAnsi="Times New Roman"/>
          <w:b/>
          <w:sz w:val="28"/>
          <w:szCs w:val="28"/>
        </w:rPr>
        <w:t>)</w:t>
      </w:r>
    </w:p>
    <w:p w:rsidR="0066286F" w:rsidRDefault="0066286F" w:rsidP="0066286F">
      <w:pPr>
        <w:ind w:left="360"/>
        <w:rPr>
          <w:rFonts w:ascii="Times New Roman" w:hAnsi="Times New Roman"/>
          <w:b/>
          <w:sz w:val="36"/>
          <w:szCs w:val="36"/>
        </w:rPr>
      </w:pPr>
    </w:p>
    <w:p w:rsidR="0066286F" w:rsidRPr="00737F71" w:rsidRDefault="0066286F" w:rsidP="0066286F">
      <w:pPr>
        <w:ind w:left="360"/>
        <w:rPr>
          <w:rFonts w:ascii="Times New Roman" w:hAnsi="Times New Roman"/>
          <w:b/>
          <w:sz w:val="36"/>
          <w:szCs w:val="36"/>
        </w:rPr>
      </w:pPr>
    </w:p>
    <w:p w:rsidR="0066286F" w:rsidRPr="00737F71" w:rsidRDefault="0066286F" w:rsidP="0066286F">
      <w:pPr>
        <w:ind w:left="360"/>
        <w:rPr>
          <w:rFonts w:ascii="Times New Roman" w:hAnsi="Times New Roman"/>
          <w:sz w:val="36"/>
          <w:szCs w:val="36"/>
        </w:rPr>
      </w:pPr>
      <w:r>
        <w:rPr>
          <w:rFonts w:ascii="Times New Roman" w:hAnsi="Times New Roman"/>
          <w:b/>
          <w:sz w:val="36"/>
          <w:szCs w:val="36"/>
        </w:rPr>
        <w:t>4</w:t>
      </w:r>
      <w:r w:rsidRPr="00737F71">
        <w:rPr>
          <w:rFonts w:ascii="Times New Roman" w:hAnsi="Times New Roman"/>
          <w:b/>
          <w:sz w:val="36"/>
          <w:szCs w:val="36"/>
        </w:rPr>
        <w:t>. Contemplación:</w:t>
      </w:r>
      <w:r w:rsidRPr="00737F71">
        <w:rPr>
          <w:rFonts w:ascii="Times New Roman" w:hAnsi="Times New Roman"/>
          <w:sz w:val="36"/>
          <w:szCs w:val="36"/>
        </w:rPr>
        <w:t xml:space="preserve"> </w:t>
      </w:r>
    </w:p>
    <w:p w:rsidR="0066286F" w:rsidRPr="00737F71" w:rsidRDefault="0066286F" w:rsidP="0066286F">
      <w:pPr>
        <w:ind w:left="360" w:firstLine="349"/>
        <w:rPr>
          <w:rFonts w:ascii="Times New Roman" w:hAnsi="Times New Roman"/>
          <w:sz w:val="36"/>
          <w:szCs w:val="36"/>
        </w:rPr>
      </w:pPr>
      <w:r w:rsidRPr="00737F71">
        <w:rPr>
          <w:rFonts w:ascii="Times New Roman" w:hAnsi="Times New Roman"/>
          <w:sz w:val="36"/>
          <w:szCs w:val="36"/>
        </w:rPr>
        <w:t xml:space="preserve">A la contemplación no se llega mediante el esfuerzo personal o el ejercicio de la voluntad. Ella es don del espíritu, el momento pasivo de la intimidad personal, en el que Dios lleva la iniciativa y el Espíritu sopla donde quiere. </w:t>
      </w:r>
      <w:r w:rsidRPr="00737F71">
        <w:rPr>
          <w:rFonts w:ascii="Times New Roman" w:hAnsi="Times New Roman"/>
          <w:b/>
          <w:sz w:val="36"/>
          <w:szCs w:val="36"/>
        </w:rPr>
        <w:t>Puede ayudar, en este paso, la contemplación de algún icono o imagen que tenga relación con el texto</w:t>
      </w:r>
      <w:r w:rsidRPr="00737F71">
        <w:rPr>
          <w:rFonts w:ascii="Times New Roman" w:hAnsi="Times New Roman"/>
          <w:sz w:val="36"/>
          <w:szCs w:val="36"/>
        </w:rPr>
        <w:t xml:space="preserve">, pues una buena imagen es </w:t>
      </w:r>
      <w:r>
        <w:rPr>
          <w:rFonts w:ascii="Times New Roman" w:hAnsi="Times New Roman"/>
          <w:sz w:val="36"/>
          <w:szCs w:val="36"/>
        </w:rPr>
        <w:t xml:space="preserve">siempre </w:t>
      </w:r>
      <w:r w:rsidRPr="00737F71">
        <w:rPr>
          <w:rFonts w:ascii="Times New Roman" w:hAnsi="Times New Roman"/>
          <w:sz w:val="36"/>
          <w:szCs w:val="36"/>
        </w:rPr>
        <w:t>más expresiva que mil comentarios.</w:t>
      </w:r>
    </w:p>
    <w:p w:rsidR="0066286F" w:rsidRPr="00737F71" w:rsidRDefault="0066286F" w:rsidP="0066286F">
      <w:pPr>
        <w:rPr>
          <w:rFonts w:ascii="Times New Roman" w:hAnsi="Times New Roman"/>
          <w:b/>
          <w:sz w:val="36"/>
          <w:szCs w:val="36"/>
        </w:rPr>
      </w:pPr>
    </w:p>
    <w:p w:rsidR="0066286F" w:rsidRPr="00E30C15" w:rsidRDefault="0066286F" w:rsidP="0066286F">
      <w:pPr>
        <w:pBdr>
          <w:top w:val="single" w:sz="4" w:space="1" w:color="auto"/>
          <w:left w:val="single" w:sz="4" w:space="4" w:color="auto"/>
          <w:bottom w:val="single" w:sz="4" w:space="1" w:color="auto"/>
          <w:right w:val="single" w:sz="4" w:space="4" w:color="auto"/>
        </w:pBdr>
        <w:ind w:left="180"/>
        <w:rPr>
          <w:rFonts w:ascii="Times New Roman" w:hAnsi="Times New Roman"/>
          <w:b/>
          <w:sz w:val="36"/>
          <w:szCs w:val="36"/>
        </w:rPr>
      </w:pPr>
      <w:r w:rsidRPr="00737F71">
        <w:rPr>
          <w:rFonts w:ascii="Times New Roman" w:hAnsi="Times New Roman"/>
          <w:b/>
          <w:sz w:val="36"/>
          <w:szCs w:val="36"/>
        </w:rPr>
        <w:t>¿Qué conversión de la mente, del corazón y de la vida nos pide el Señor? La contemplación tiende a crear en nosotros una visión sapiencia</w:t>
      </w:r>
      <w:r>
        <w:rPr>
          <w:rFonts w:ascii="Times New Roman" w:hAnsi="Times New Roman"/>
          <w:b/>
          <w:sz w:val="36"/>
          <w:szCs w:val="36"/>
        </w:rPr>
        <w:t xml:space="preserve">l según Dios, de la realidad </w:t>
      </w:r>
      <w:r w:rsidRPr="00737F71">
        <w:rPr>
          <w:rFonts w:ascii="Times New Roman" w:hAnsi="Times New Roman"/>
          <w:b/>
          <w:sz w:val="36"/>
          <w:szCs w:val="36"/>
        </w:rPr>
        <w:t>a formar en nosotros la “</w:t>
      </w:r>
      <w:r>
        <w:rPr>
          <w:rFonts w:ascii="Times New Roman" w:hAnsi="Times New Roman"/>
          <w:b/>
          <w:sz w:val="36"/>
          <w:szCs w:val="36"/>
        </w:rPr>
        <w:t xml:space="preserve">mente de Cristo”. </w:t>
      </w:r>
      <w:r w:rsidRPr="00E30C15">
        <w:rPr>
          <w:rFonts w:ascii="Times New Roman" w:hAnsi="Times New Roman"/>
          <w:b/>
          <w:sz w:val="28"/>
          <w:szCs w:val="28"/>
        </w:rPr>
        <w:t>(</w:t>
      </w:r>
      <w:r w:rsidRPr="00E30C15">
        <w:rPr>
          <w:rFonts w:ascii="Times New Roman" w:hAnsi="Times New Roman"/>
          <w:b/>
          <w:i/>
          <w:sz w:val="28"/>
          <w:szCs w:val="28"/>
        </w:rPr>
        <w:t xml:space="preserve">Verbum </w:t>
      </w:r>
      <w:proofErr w:type="spellStart"/>
      <w:r w:rsidRPr="00E30C15">
        <w:rPr>
          <w:rFonts w:ascii="Times New Roman" w:hAnsi="Times New Roman"/>
          <w:b/>
          <w:i/>
          <w:sz w:val="28"/>
          <w:szCs w:val="28"/>
        </w:rPr>
        <w:t>Domini</w:t>
      </w:r>
      <w:proofErr w:type="spellEnd"/>
      <w:r w:rsidRPr="00E30C15">
        <w:rPr>
          <w:rFonts w:ascii="Times New Roman" w:hAnsi="Times New Roman"/>
          <w:b/>
          <w:i/>
          <w:sz w:val="28"/>
          <w:szCs w:val="28"/>
        </w:rPr>
        <w:t xml:space="preserve"> nº 87</w:t>
      </w:r>
      <w:r w:rsidRPr="00E30C15">
        <w:rPr>
          <w:rFonts w:ascii="Times New Roman" w:hAnsi="Times New Roman"/>
          <w:b/>
          <w:sz w:val="28"/>
          <w:szCs w:val="28"/>
        </w:rPr>
        <w:t>)</w:t>
      </w:r>
    </w:p>
    <w:p w:rsidR="0066286F" w:rsidRDefault="0066286F" w:rsidP="0066286F">
      <w:pPr>
        <w:rPr>
          <w:rFonts w:ascii="Times New Roman" w:hAnsi="Times New Roman"/>
          <w:b/>
          <w:sz w:val="36"/>
          <w:szCs w:val="36"/>
        </w:rPr>
      </w:pPr>
    </w:p>
    <w:p w:rsidR="0066286F" w:rsidRDefault="0066286F" w:rsidP="0066286F">
      <w:pPr>
        <w:rPr>
          <w:rFonts w:ascii="Times New Roman" w:hAnsi="Times New Roman"/>
          <w:b/>
          <w:sz w:val="36"/>
          <w:szCs w:val="36"/>
        </w:rPr>
      </w:pPr>
    </w:p>
    <w:p w:rsidR="0066286F" w:rsidRDefault="0066286F" w:rsidP="0066286F">
      <w:pPr>
        <w:rPr>
          <w:rFonts w:ascii="Times New Roman" w:hAnsi="Times New Roman"/>
          <w:b/>
          <w:sz w:val="36"/>
          <w:szCs w:val="36"/>
        </w:rPr>
      </w:pPr>
    </w:p>
    <w:p w:rsidR="0066286F" w:rsidRPr="00737F71" w:rsidRDefault="0066286F" w:rsidP="0066286F">
      <w:pPr>
        <w:rPr>
          <w:rFonts w:ascii="Times New Roman" w:hAnsi="Times New Roman"/>
          <w:sz w:val="36"/>
          <w:szCs w:val="36"/>
        </w:rPr>
      </w:pPr>
    </w:p>
    <w:p w:rsidR="0066286F" w:rsidRDefault="0066286F" w:rsidP="0066286F">
      <w:pPr>
        <w:ind w:left="180" w:firstLine="529"/>
        <w:rPr>
          <w:rFonts w:ascii="Times New Roman" w:hAnsi="Times New Roman"/>
          <w:b/>
          <w:sz w:val="36"/>
          <w:szCs w:val="36"/>
        </w:rPr>
      </w:pPr>
      <w:r>
        <w:rPr>
          <w:rFonts w:ascii="Times New Roman" w:hAnsi="Times New Roman"/>
          <w:b/>
          <w:sz w:val="36"/>
          <w:szCs w:val="36"/>
        </w:rPr>
        <w:t>Conviene recordar, además, que l</w:t>
      </w:r>
      <w:r w:rsidRPr="00737F71">
        <w:rPr>
          <w:rFonts w:ascii="Times New Roman" w:hAnsi="Times New Roman"/>
          <w:b/>
          <w:sz w:val="36"/>
          <w:szCs w:val="36"/>
        </w:rPr>
        <w:t>a lectura orante no termina su proceso hasta que nos lleva a la acción, que mueve la vida del creyente a convertirse en don para los demás por la caridad.</w:t>
      </w:r>
      <w:r>
        <w:rPr>
          <w:rFonts w:ascii="Times New Roman" w:hAnsi="Times New Roman"/>
          <w:b/>
          <w:sz w:val="36"/>
          <w:szCs w:val="36"/>
        </w:rPr>
        <w:tab/>
      </w:r>
    </w:p>
    <w:p w:rsidR="0066286F" w:rsidRDefault="0066286F" w:rsidP="0066286F">
      <w:pPr>
        <w:ind w:left="180" w:firstLine="529"/>
        <w:rPr>
          <w:rFonts w:ascii="Times New Roman" w:hAnsi="Times New Roman"/>
          <w:b/>
        </w:rPr>
      </w:pPr>
      <w:r>
        <w:rPr>
          <w:rFonts w:ascii="Times New Roman" w:hAnsi="Times New Roman"/>
          <w:b/>
          <w:sz w:val="36"/>
          <w:szCs w:val="36"/>
        </w:rPr>
        <w:t xml:space="preserve">Encontramos sintetizadas y resumidas estas fases de manera sublime en la figura de la Madre de Dios. Modelo para todos los fieles de acogida dócil de la divina Palabra, Ella “conservaba todas estas cosas, meditándolas en su corazón”. </w:t>
      </w:r>
    </w:p>
    <w:p w:rsidR="0066286F" w:rsidRPr="00E30C15" w:rsidRDefault="0066286F" w:rsidP="0066286F">
      <w:pPr>
        <w:ind w:left="180" w:firstLine="529"/>
        <w:rPr>
          <w:rFonts w:ascii="Times New Roman" w:hAnsi="Times New Roman"/>
          <w:b/>
        </w:rPr>
      </w:pPr>
    </w:p>
    <w:p w:rsidR="0066286F" w:rsidRDefault="0066286F" w:rsidP="0066286F">
      <w:pPr>
        <w:ind w:left="180" w:firstLine="529"/>
        <w:jc w:val="center"/>
        <w:rPr>
          <w:rFonts w:ascii="Times New Roman" w:hAnsi="Times New Roman"/>
          <w:b/>
          <w:sz w:val="28"/>
          <w:szCs w:val="28"/>
        </w:rPr>
      </w:pPr>
      <w:r w:rsidRPr="00D776EF">
        <w:rPr>
          <w:rFonts w:ascii="Times New Roman" w:hAnsi="Times New Roman"/>
          <w:b/>
          <w:sz w:val="28"/>
          <w:szCs w:val="28"/>
        </w:rPr>
        <w:t>(V</w:t>
      </w:r>
      <w:r w:rsidRPr="00E30C15">
        <w:rPr>
          <w:rFonts w:ascii="Times New Roman" w:hAnsi="Times New Roman"/>
          <w:b/>
          <w:i/>
          <w:sz w:val="28"/>
          <w:szCs w:val="28"/>
        </w:rPr>
        <w:t xml:space="preserve">erbum </w:t>
      </w:r>
      <w:proofErr w:type="spellStart"/>
      <w:r w:rsidRPr="00E30C15">
        <w:rPr>
          <w:rFonts w:ascii="Times New Roman" w:hAnsi="Times New Roman"/>
          <w:b/>
          <w:i/>
          <w:sz w:val="28"/>
          <w:szCs w:val="28"/>
        </w:rPr>
        <w:t>Domini</w:t>
      </w:r>
      <w:proofErr w:type="spellEnd"/>
      <w:r w:rsidRPr="00E30C15">
        <w:rPr>
          <w:rFonts w:ascii="Times New Roman" w:hAnsi="Times New Roman"/>
          <w:b/>
          <w:i/>
          <w:sz w:val="28"/>
          <w:szCs w:val="28"/>
        </w:rPr>
        <w:t xml:space="preserve"> nº 87</w:t>
      </w:r>
      <w:r w:rsidRPr="00D776EF">
        <w:rPr>
          <w:rFonts w:ascii="Times New Roman" w:hAnsi="Times New Roman"/>
          <w:b/>
          <w:sz w:val="28"/>
          <w:szCs w:val="28"/>
        </w:rPr>
        <w:t>)</w:t>
      </w:r>
    </w:p>
    <w:p w:rsidR="0066286F" w:rsidRPr="00E30C15" w:rsidRDefault="0066286F" w:rsidP="0066286F">
      <w:pPr>
        <w:ind w:left="180" w:firstLine="529"/>
        <w:rPr>
          <w:rFonts w:ascii="Times New Roman" w:hAnsi="Times New Roman"/>
          <w:b/>
          <w:sz w:val="36"/>
          <w:szCs w:val="36"/>
        </w:rPr>
      </w:pPr>
    </w:p>
    <w:p w:rsidR="0066286F" w:rsidRDefault="0066286F" w:rsidP="0066286F">
      <w:pPr>
        <w:jc w:val="center"/>
        <w:rPr>
          <w:rFonts w:ascii="Times New Roman" w:hAnsi="Times New Roman"/>
          <w:b/>
          <w:sz w:val="28"/>
          <w:szCs w:val="28"/>
        </w:rPr>
      </w:pPr>
      <w:r>
        <w:fldChar w:fldCharType="begin"/>
      </w:r>
      <w:r>
        <w:instrText xml:space="preserve"> INCLUDEPICTURE "http://4.bp.blogspot.com/-k_2pI82I6vs/U8iTvleEmoI/AAAAAAAAA6A/AYGJ0NsiaL8/s1600/CONFERENCIA_EPISCOPAL_ESPANOLA_cartel_14589_Biblia_tela.jpg" \* MERGEFORMATINET </w:instrText>
      </w:r>
      <w:r>
        <w:fldChar w:fldCharType="separate"/>
      </w:r>
      <w:r w:rsidR="00E44EC7">
        <w:fldChar w:fldCharType="begin"/>
      </w:r>
      <w:r w:rsidR="00E44EC7">
        <w:instrText xml:space="preserve"> </w:instrText>
      </w:r>
      <w:r w:rsidR="00E44EC7">
        <w:instrText>INCLUDEPICTURE  "http://4.bp.blogspot.com/-k_2pI82I6vs/U8iTvleEmoI/AAAAAAAAA6A</w:instrText>
      </w:r>
      <w:r w:rsidR="00E44EC7">
        <w:instrText>/AYGJ0NsiaL8/s1600/CONFERENCIA_EPISCOPAL_ESPANOLA_cartel_14589_Biblia_tela.jpg" \* MERGEFORMATINET</w:instrText>
      </w:r>
      <w:r w:rsidR="00E44EC7">
        <w:instrText xml:space="preserve"> </w:instrText>
      </w:r>
      <w:r w:rsidR="00E44EC7">
        <w:fldChar w:fldCharType="separate"/>
      </w:r>
      <w:r w:rsidR="00DF26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de biblia de la conferencia episcopal española" style="width:304.75pt;height:430.35pt">
            <v:imagedata r:id="rId6" r:href="rId7"/>
          </v:shape>
        </w:pict>
      </w:r>
      <w:r w:rsidR="00E44EC7">
        <w:fldChar w:fldCharType="end"/>
      </w:r>
      <w:r>
        <w:fldChar w:fldCharType="end"/>
      </w:r>
    </w:p>
    <w:p w:rsidR="0066286F" w:rsidRDefault="0066286F" w:rsidP="0066286F">
      <w:pPr>
        <w:rPr>
          <w:rFonts w:ascii="Times New Roman" w:hAnsi="Times New Roman"/>
          <w:b/>
          <w:sz w:val="28"/>
          <w:szCs w:val="28"/>
        </w:rPr>
      </w:pPr>
    </w:p>
    <w:p w:rsidR="00163E3C" w:rsidRDefault="00163E3C"/>
    <w:sectPr w:rsidR="00163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19"/>
    <w:rsid w:val="00163E3C"/>
    <w:rsid w:val="0066286F"/>
    <w:rsid w:val="00DF261E"/>
    <w:rsid w:val="00E44EC7"/>
    <w:rsid w:val="00E61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4C18-1D36-48D5-BCB3-017B64DB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86F"/>
    <w:pPr>
      <w:spacing w:after="0" w:line="240" w:lineRule="auto"/>
    </w:pPr>
    <w:rPr>
      <w:rFonts w:ascii="Arial Rounded MT Bold" w:eastAsia="Times New Roman" w:hAnsi="Arial Rounded MT Bold"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4.bp.blogspot.com/-k_2pI82I6vs/U8iTvleEmoI/AAAAAAAAA6A/AYGJ0NsiaL8/s1600/CONFERENCIA_EPISCOPAL_ESPANOLA_cartel_14589_Biblia_tel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4</cp:revision>
  <dcterms:created xsi:type="dcterms:W3CDTF">2017-11-17T12:43:00Z</dcterms:created>
  <dcterms:modified xsi:type="dcterms:W3CDTF">2017-11-17T22:56:00Z</dcterms:modified>
</cp:coreProperties>
</file>